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59D36">
      <w:pPr>
        <w:jc w:val="center"/>
        <w:rPr>
          <w:rFonts w:ascii="宋体" w:hAnsi="宋体" w:eastAsia="宋体" w:cs="宋体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kern w:val="0"/>
          <w:sz w:val="30"/>
          <w:szCs w:val="30"/>
        </w:rPr>
        <w:t>关于开展20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6</w: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度</w: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t>研究生学业奖学金评选工作的通知</w:t>
      </w:r>
    </w:p>
    <w:p w14:paraId="56B69F83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0"/>
          <w:szCs w:val="30"/>
        </w:rPr>
        <w:t>各院、系（室）：</w:t>
      </w:r>
    </w:p>
    <w:p w14:paraId="3A95CA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ind w:firstLine="600" w:firstLineChars="200"/>
        <w:textAlignment w:val="auto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为激励研究生勤奋学习、潜心科研、勇于创新、积极进取，学校设立了学业奖学金，现开展202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年度研究生学业奖学金评选工作，有关事项通知如下：</w:t>
      </w:r>
    </w:p>
    <w:p w14:paraId="66E69886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0"/>
          <w:szCs w:val="30"/>
        </w:rPr>
        <w:t>一、评选对象</w:t>
      </w:r>
    </w:p>
    <w:p w14:paraId="46CA4161">
      <w:pPr>
        <w:widowControl/>
        <w:snapToGrid w:val="0"/>
        <w:spacing w:line="50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1、202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级全日制硕士研究生；</w:t>
      </w:r>
    </w:p>
    <w:p w14:paraId="40A85287">
      <w:pPr>
        <w:widowControl/>
        <w:snapToGrid w:val="0"/>
        <w:spacing w:line="50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2、20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 w:cs="Times New Roman"/>
          <w:kern w:val="0"/>
          <w:sz w:val="30"/>
          <w:szCs w:val="30"/>
        </w:rPr>
        <w:t>－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级全日制博士研究生；</w:t>
      </w:r>
    </w:p>
    <w:p w14:paraId="03A8A8FB">
      <w:pPr>
        <w:widowControl/>
        <w:snapToGrid w:val="0"/>
        <w:spacing w:line="50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3、20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Times New Roman"/>
          <w:kern w:val="0"/>
          <w:sz w:val="30"/>
          <w:szCs w:val="30"/>
        </w:rPr>
        <w:t>－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级全日制直博研究生；</w:t>
      </w:r>
    </w:p>
    <w:p w14:paraId="4DC302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ind w:firstLine="60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4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、因恢复入学资格、复学等原因推迟评选的研究生；</w:t>
      </w:r>
    </w:p>
    <w:p w14:paraId="03064BEE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0"/>
          <w:szCs w:val="30"/>
        </w:rPr>
        <w:t>二、评选办法及名额</w:t>
      </w:r>
    </w:p>
    <w:p w14:paraId="5D58F676">
      <w:pPr>
        <w:widowControl/>
        <w:snapToGrid w:val="0"/>
        <w:spacing w:line="50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按照《中国科学技术大学研究生学业奖学金实施细则》（校研字﹝20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﹞1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号）相关规定执行，细则中未尽事宜说明如下：</w:t>
      </w:r>
    </w:p>
    <w:p w14:paraId="77C0D990">
      <w:pPr>
        <w:widowControl/>
        <w:snapToGrid w:val="0"/>
        <w:spacing w:line="50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级硕士已在录取阶段确定等级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不重复评定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各院系无需报送数据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。</w:t>
      </w:r>
    </w:p>
    <w:p w14:paraId="1E2C28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0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2026级“工程硕博士专项”博士生（均为直博生）录取阶段确定为一等奖学金，不重复评定，院系须完成公示。涉及院系如下：</w:t>
      </w:r>
    </w:p>
    <w:tbl>
      <w:tblPr>
        <w:tblStyle w:val="2"/>
        <w:tblW w:w="54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1"/>
        <w:gridCol w:w="1380"/>
      </w:tblGrid>
      <w:tr w14:paraId="13D4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</w:tr>
      <w:tr w14:paraId="17A2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002物理系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3D7B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6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003化学物理系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1E4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004近代物理系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 w14:paraId="002A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006电子工程与信息科学系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50DAC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009精密机械与精密仪器系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9BA1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010自动化系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C7F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011计算机科学与技术学院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1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 w14:paraId="5F9F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038光学与光学工程系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3E6BD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040项目管理中心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D005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048工程与应用物理系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047B4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169金属研究所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1C3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214核科学技术学院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B9A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218先进技术研究院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3DB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219微电子学院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7C0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229人工智能与数据科学学院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572EC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A14软件学院苏州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F6A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</w:tr>
    </w:tbl>
    <w:p w14:paraId="7C2774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0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</w:p>
    <w:p w14:paraId="71253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500" w:lineRule="exact"/>
        <w:ind w:firstLine="60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、名额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分配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:</w:t>
      </w:r>
    </w:p>
    <w:p w14:paraId="58272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0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博士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各年级博士（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2026级除第2条所述博士外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）按照一、二等名额比例1：1评定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硕士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各年级硕士按照一、二等名额比例1：1评定；</w:t>
      </w:r>
    </w:p>
    <w:p w14:paraId="0A2BD1DA">
      <w:pPr>
        <w:widowControl/>
        <w:numPr>
          <w:ilvl w:val="0"/>
          <w:numId w:val="1"/>
        </w:numPr>
        <w:snapToGrid w:val="0"/>
        <w:spacing w:line="500" w:lineRule="exact"/>
        <w:ind w:left="600" w:leftChars="0" w:firstLine="0" w:firstLineChars="0"/>
        <w:jc w:val="left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各年级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学业奖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名额专用，不得调至其他年级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使用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。</w:t>
      </w:r>
    </w:p>
    <w:p w14:paraId="4FBDC7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5、科研博士助研费已包含学业奖相应考虑，因学生就业需求，科研博士评定等级，但不发放奖学金。</w:t>
      </w:r>
    </w:p>
    <w:p w14:paraId="72929084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0"/>
          <w:szCs w:val="30"/>
        </w:rPr>
        <w:t>三、评审程序</w:t>
      </w:r>
    </w:p>
    <w:p w14:paraId="2D1D09C7">
      <w:pPr>
        <w:widowControl/>
        <w:snapToGrid w:val="0"/>
        <w:spacing w:line="500" w:lineRule="exact"/>
        <w:ind w:firstLine="600"/>
        <w:jc w:val="left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1、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参与第一批学业奖学金发放的学院需在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9月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日前完成初评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公示（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</w:rPr>
        <w:t>公示期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  <w:lang w:val="en-US" w:eastAsia="zh-CN"/>
        </w:rPr>
        <w:t>不少于</w:t>
      </w:r>
      <w:r>
        <w:rPr>
          <w:rFonts w:ascii="Times New Roman" w:hAnsi="Times New Roman" w:eastAsia="仿宋_GB2312" w:cs="Times New Roman"/>
          <w:b/>
          <w:bCs/>
          <w:kern w:val="0"/>
          <w:sz w:val="30"/>
          <w:szCs w:val="30"/>
        </w:rPr>
        <w:t>5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</w:rPr>
        <w:t>个工作日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）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初评结果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公示结束后将《202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年度研究生学业奖学金初评汇总表》盖章后交研究生院培养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处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（老图书馆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367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室），同时请将电子版发送至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instrText xml:space="preserve"> HYPERLINK "mailto:weinalu@ustc.edu.cn。" </w:instrTex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fldChar w:fldCharType="separate"/>
      </w:r>
      <w:r>
        <w:rPr>
          <w:rStyle w:val="4"/>
          <w:rFonts w:ascii="Times New Roman" w:hAnsi="Times New Roman" w:eastAsia="仿宋_GB2312" w:cs="Times New Roman"/>
          <w:kern w:val="0"/>
          <w:sz w:val="30"/>
          <w:szCs w:val="30"/>
        </w:rPr>
        <w:t>weinalu</w:t>
      </w:r>
      <w:r>
        <w:rPr>
          <w:rStyle w:val="4"/>
          <w:rFonts w:hint="eastAsia" w:ascii="Times New Roman" w:hAnsi="Times New Roman" w:eastAsia="仿宋_GB2312" w:cs="Times New Roman"/>
          <w:kern w:val="0"/>
          <w:sz w:val="30"/>
          <w:szCs w:val="30"/>
        </w:rPr>
        <w:t>@ustc.edu.cn。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fldChar w:fldCharType="end"/>
      </w:r>
    </w:p>
    <w:p w14:paraId="5F7F6FD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01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国庆节前后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，研究生院完成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第一批获奖学生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审定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公示（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</w:rPr>
        <w:t>公示期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  <w:lang w:val="en-US" w:eastAsia="zh-CN"/>
        </w:rPr>
        <w:t>不少于</w:t>
      </w:r>
      <w:r>
        <w:rPr>
          <w:rFonts w:ascii="Times New Roman" w:hAnsi="Times New Roman" w:eastAsia="仿宋_GB2312" w:cs="Times New Roman"/>
          <w:b/>
          <w:bCs/>
          <w:kern w:val="0"/>
          <w:sz w:val="30"/>
          <w:szCs w:val="30"/>
        </w:rPr>
        <w:t>5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</w:rPr>
        <w:t>个工作日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发放等工作。</w:t>
      </w:r>
    </w:p>
    <w:p w14:paraId="1296F5C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ind w:firstLine="601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研究生培养单位</w:t>
      </w:r>
      <w:r>
        <w:rPr>
          <w:rFonts w:hint="eastAsia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依照</w:t>
      </w:r>
      <w:r>
        <w:rPr>
          <w:rFonts w:hint="eastAsia" w:eastAsia="仿宋_GB2312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研究生学业奖学金实施细则</w:t>
      </w:r>
      <w:r>
        <w:rPr>
          <w:rFonts w:hint="eastAsia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制定适合本单位的研究生学业奖学金评审工作细则，报</w:t>
      </w:r>
      <w:r>
        <w:rPr>
          <w:rFonts w:hint="eastAsia" w:eastAsia="仿宋_GB2312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研究生院</w:t>
      </w:r>
      <w:r>
        <w:rPr>
          <w:rFonts w:hint="eastAsia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。</w:t>
      </w:r>
    </w:p>
    <w:p w14:paraId="6C9FAFB7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0"/>
          <w:szCs w:val="30"/>
        </w:rPr>
        <w:t>四、其他说明事项</w:t>
      </w:r>
    </w:p>
    <w:p w14:paraId="6D40ED58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  1、已转博硕士参与博士阶段评选；</w:t>
      </w:r>
    </w:p>
    <w:p w14:paraId="1D7D44BD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  2、已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申请毕业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获得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毕业证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书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编号的研究生不参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与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评选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；</w:t>
      </w:r>
    </w:p>
    <w:p w14:paraId="69B5D170">
      <w:pPr>
        <w:widowControl/>
        <w:snapToGrid w:val="0"/>
        <w:spacing w:line="500" w:lineRule="exact"/>
        <w:ind w:firstLine="600"/>
        <w:jc w:val="left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3、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培养方式为定向的研究生不参评，培养方式为定向*的研究生参评。</w:t>
      </w:r>
    </w:p>
    <w:p w14:paraId="5F17D67D">
      <w:pPr>
        <w:widowControl/>
        <w:snapToGrid w:val="0"/>
        <w:spacing w:line="500" w:lineRule="exact"/>
        <w:ind w:firstLine="600"/>
        <w:jc w:val="left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4、正在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休学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研究生不参评；</w:t>
      </w:r>
    </w:p>
    <w:p w14:paraId="43C459F8">
      <w:pPr>
        <w:widowControl/>
        <w:snapToGrid w:val="0"/>
        <w:spacing w:line="500" w:lineRule="exact"/>
        <w:ind w:firstLine="600"/>
        <w:jc w:val="left"/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、直博生以博士身份参评。</w:t>
      </w:r>
    </w:p>
    <w:p w14:paraId="47939922">
      <w:pPr>
        <w:widowControl/>
        <w:snapToGrid w:val="0"/>
        <w:spacing w:line="500" w:lineRule="exact"/>
        <w:ind w:firstLine="600"/>
        <w:jc w:val="left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6、中物院联培研究生不参评。</w:t>
      </w:r>
    </w:p>
    <w:p w14:paraId="1EF4266B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2915F31E">
      <w:pPr>
        <w:widowControl/>
        <w:snapToGrid w:val="0"/>
        <w:spacing w:line="50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40E3DF19">
      <w:pPr>
        <w:widowControl/>
        <w:snapToGrid w:val="0"/>
        <w:spacing w:line="50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               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 xml:space="preserve">          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中国科学技术大学研究生院培养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处</w:t>
      </w:r>
    </w:p>
    <w:p w14:paraId="0017D88F">
      <w:pPr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                                   20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2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年7月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/>
        </w:rPr>
        <w:t>27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A95AF9"/>
    <w:multiLevelType w:val="singleLevel"/>
    <w:tmpl w:val="4EA95AF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FF2CEA1"/>
    <w:multiLevelType w:val="multilevel"/>
    <w:tmpl w:val="4FF2CEA1"/>
    <w:lvl w:ilvl="0" w:tentative="0">
      <w:start w:val="4"/>
      <w:numFmt w:val="decimal"/>
      <w:suff w:val="nothing"/>
      <w:lvlText w:val="%1、"/>
      <w:lvlJc w:val="left"/>
      <w:pPr>
        <w:ind w:left="600" w:leftChars="0" w:firstLine="0" w:firstLineChars="0"/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14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8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22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7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31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35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9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4380" w:leftChars="0" w:hanging="42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610B2"/>
    <w:rsid w:val="00F9257D"/>
    <w:rsid w:val="03830423"/>
    <w:rsid w:val="11511F61"/>
    <w:rsid w:val="11A44BC1"/>
    <w:rsid w:val="121561FE"/>
    <w:rsid w:val="174170AE"/>
    <w:rsid w:val="194A5C14"/>
    <w:rsid w:val="1B3F1AA6"/>
    <w:rsid w:val="1EC610B2"/>
    <w:rsid w:val="21FF78D8"/>
    <w:rsid w:val="28991DCC"/>
    <w:rsid w:val="2AD27817"/>
    <w:rsid w:val="2CEB696E"/>
    <w:rsid w:val="36154A5C"/>
    <w:rsid w:val="374C2700"/>
    <w:rsid w:val="3C795D45"/>
    <w:rsid w:val="44954C10"/>
    <w:rsid w:val="456D4F53"/>
    <w:rsid w:val="47EA2B09"/>
    <w:rsid w:val="48D03190"/>
    <w:rsid w:val="4AA20B5D"/>
    <w:rsid w:val="4D734842"/>
    <w:rsid w:val="4E6879C7"/>
    <w:rsid w:val="5C451348"/>
    <w:rsid w:val="5C4B1054"/>
    <w:rsid w:val="5DBE5856"/>
    <w:rsid w:val="5DC7295C"/>
    <w:rsid w:val="5ED215C9"/>
    <w:rsid w:val="63F26259"/>
    <w:rsid w:val="6712451C"/>
    <w:rsid w:val="69D72179"/>
    <w:rsid w:val="6F3F4977"/>
    <w:rsid w:val="724846DA"/>
    <w:rsid w:val="7D0C518E"/>
    <w:rsid w:val="7E8762A7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1058</Characters>
  <Lines>0</Lines>
  <Paragraphs>0</Paragraphs>
  <TotalTime>1</TotalTime>
  <ScaleCrop>false</ScaleCrop>
  <LinksUpToDate>false</LinksUpToDate>
  <CharactersWithSpaces>1147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2025-07-21T02:03:00Z</dcterms:created>
  <dc:creator>lulu</dc:creator>
  <cp:lastModifiedBy>tmy</cp:lastModifiedBy>
  <dcterms:modified xsi:type="dcterms:W3CDTF">2026-08-21T06:17:37Z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5FEDE4240A85419F8A902D1500FCC49D_13</vt:lpwstr>
  </property>
  <property fmtid="{D5CDD505-2E9C-101B-9397-08002B2CF9AE}" pid="4" name="KSOTemplateDocerSaveRecord">
    <vt:lpwstr>eyJoZGlkIjoiOTUxMTI3NDQyZWY2MmVlYTI1NWVjNTVmZjM1MjRlNGEiLCJ1c2VySWQiOiIxMTA1NjQ0MjMyIn0=</vt:lpwstr>
  </property>
</Properties>
</file>